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3D" w:rsidRPr="00023B7F" w:rsidRDefault="00023B7F" w:rsidP="00023B7F">
      <w:pPr>
        <w:pStyle w:val="Title"/>
        <w:spacing w:after="0"/>
        <w:jc w:val="center"/>
        <w:rPr>
          <w:rFonts w:ascii="Arial" w:eastAsia="Arial" w:hAnsi="Arial" w:cs="Arial"/>
          <w:sz w:val="36"/>
          <w:szCs w:val="36"/>
        </w:rPr>
      </w:pPr>
      <w:r w:rsidRPr="001F2626">
        <w:rPr>
          <w:rFonts w:ascii="Arial" w:hAnsi="Arial" w:cs="Arial"/>
          <w:noProof/>
          <w:sz w:val="36"/>
          <w:szCs w:val="32"/>
          <w:lang w:val="en-GB" w:eastAsia="en-GB"/>
        </w:rPr>
        <w:drawing>
          <wp:anchor distT="0" distB="0" distL="114300" distR="114300" simplePos="0" relativeHeight="251659264" behindDoc="0" locked="0" layoutInCell="1" allowOverlap="1" wp14:anchorId="2B72FDEE" wp14:editId="7584541F">
            <wp:simplePos x="0" y="0"/>
            <wp:positionH relativeFrom="column">
              <wp:posOffset>-594360</wp:posOffset>
            </wp:positionH>
            <wp:positionV relativeFrom="paragraph">
              <wp:posOffset>-614045</wp:posOffset>
            </wp:positionV>
            <wp:extent cx="2519680" cy="464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ward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9680" cy="464185"/>
                    </a:xfrm>
                    <a:prstGeom prst="rect">
                      <a:avLst/>
                    </a:prstGeom>
                  </pic:spPr>
                </pic:pic>
              </a:graphicData>
            </a:graphic>
            <wp14:sizeRelH relativeFrom="page">
              <wp14:pctWidth>0</wp14:pctWidth>
            </wp14:sizeRelH>
            <wp14:sizeRelV relativeFrom="page">
              <wp14:pctHeight>0</wp14:pctHeight>
            </wp14:sizeRelV>
          </wp:anchor>
        </w:drawing>
      </w:r>
      <w:r w:rsidR="007C2A78" w:rsidRPr="00023B7F">
        <w:rPr>
          <w:rFonts w:ascii="Arial" w:eastAsia="Arial" w:hAnsi="Arial" w:cs="Arial"/>
          <w:sz w:val="36"/>
          <w:szCs w:val="36"/>
        </w:rPr>
        <w:t>Registration and Certification Policy and Procedures</w:t>
      </w:r>
    </w:p>
    <w:p w:rsidR="00023B7F" w:rsidRDefault="00023B7F" w:rsidP="00023B7F">
      <w:pPr>
        <w:spacing w:line="252" w:lineRule="exact"/>
        <w:textAlignment w:val="baseline"/>
        <w:rPr>
          <w:rFonts w:ascii="Arial" w:eastAsia="Arial" w:hAnsi="Arial"/>
          <w:b/>
          <w:color w:val="000000"/>
          <w:spacing w:val="8"/>
        </w:rPr>
      </w:pPr>
    </w:p>
    <w:p w:rsidR="00023B7F" w:rsidRPr="007C2A78" w:rsidRDefault="00023B7F" w:rsidP="007C2A78">
      <w:pPr>
        <w:pStyle w:val="Title"/>
        <w:rPr>
          <w:rFonts w:ascii="Arial" w:eastAsia="Arial" w:hAnsi="Arial" w:cs="Arial"/>
          <w:b/>
          <w:sz w:val="22"/>
          <w:szCs w:val="22"/>
        </w:rPr>
      </w:pPr>
      <w:r w:rsidRPr="007C2A78">
        <w:rPr>
          <w:rFonts w:ascii="Arial" w:eastAsia="Arial" w:hAnsi="Arial" w:cs="Arial"/>
          <w:b/>
          <w:sz w:val="22"/>
          <w:szCs w:val="22"/>
        </w:rPr>
        <w:t>Aim:</w:t>
      </w:r>
    </w:p>
    <w:p w:rsidR="00EA143D" w:rsidRPr="007C2A78" w:rsidRDefault="007C2A78" w:rsidP="007C2A78">
      <w:pPr>
        <w:pStyle w:val="ListParagraph"/>
        <w:numPr>
          <w:ilvl w:val="0"/>
          <w:numId w:val="6"/>
        </w:numPr>
        <w:spacing w:line="252" w:lineRule="exact"/>
        <w:textAlignment w:val="baseline"/>
        <w:rPr>
          <w:rFonts w:ascii="Arial" w:eastAsia="Arial" w:hAnsi="Arial"/>
          <w:color w:val="000000"/>
        </w:rPr>
      </w:pPr>
      <w:r w:rsidRPr="007C2A78">
        <w:rPr>
          <w:rFonts w:ascii="Arial" w:eastAsia="Arial" w:hAnsi="Arial"/>
          <w:color w:val="000000"/>
        </w:rPr>
        <w:t xml:space="preserve">To ensure that individual </w:t>
      </w:r>
      <w:r w:rsidR="00A57018">
        <w:rPr>
          <w:rFonts w:ascii="Arial" w:eastAsia="Arial" w:hAnsi="Arial"/>
          <w:color w:val="000000"/>
        </w:rPr>
        <w:t>pupil</w:t>
      </w:r>
      <w:r w:rsidRPr="007C2A78">
        <w:rPr>
          <w:rFonts w:ascii="Arial" w:eastAsia="Arial" w:hAnsi="Arial"/>
          <w:color w:val="000000"/>
        </w:rPr>
        <w:t xml:space="preserve">s are registered on the correct </w:t>
      </w:r>
      <w:r w:rsidR="00A57018">
        <w:rPr>
          <w:rFonts w:ascii="Arial" w:eastAsia="Arial" w:hAnsi="Arial"/>
          <w:color w:val="000000"/>
        </w:rPr>
        <w:t>course</w:t>
      </w:r>
      <w:r w:rsidRPr="007C2A78">
        <w:rPr>
          <w:rFonts w:ascii="Arial" w:eastAsia="Arial" w:hAnsi="Arial"/>
          <w:color w:val="000000"/>
        </w:rPr>
        <w:t xml:space="preserve"> within agreed timescales.</w:t>
      </w:r>
    </w:p>
    <w:p w:rsidR="00023B7F" w:rsidRPr="00023B7F" w:rsidRDefault="00023B7F" w:rsidP="00023B7F">
      <w:pPr>
        <w:spacing w:line="252" w:lineRule="exact"/>
        <w:textAlignment w:val="baseline"/>
        <w:rPr>
          <w:rFonts w:ascii="Arial" w:eastAsia="Arial" w:hAnsi="Arial"/>
          <w:b/>
          <w:color w:val="000000"/>
          <w:spacing w:val="8"/>
        </w:rPr>
      </w:pPr>
    </w:p>
    <w:p w:rsidR="00EA143D" w:rsidRPr="00023B7F" w:rsidRDefault="007C2A78" w:rsidP="007C2A78">
      <w:pPr>
        <w:pStyle w:val="ListParagraph"/>
        <w:numPr>
          <w:ilvl w:val="0"/>
          <w:numId w:val="6"/>
        </w:numPr>
        <w:tabs>
          <w:tab w:val="left" w:pos="360"/>
          <w:tab w:val="left" w:pos="864"/>
        </w:tabs>
        <w:spacing w:line="298" w:lineRule="exact"/>
        <w:textAlignment w:val="baseline"/>
        <w:rPr>
          <w:rFonts w:ascii="Arial" w:eastAsia="Arial" w:hAnsi="Arial"/>
          <w:color w:val="000000"/>
        </w:rPr>
      </w:pPr>
      <w:r w:rsidRPr="00023B7F">
        <w:rPr>
          <w:rFonts w:ascii="Arial" w:eastAsia="Arial" w:hAnsi="Arial"/>
          <w:color w:val="000000"/>
        </w:rPr>
        <w:t xml:space="preserve">To ensure valid </w:t>
      </w:r>
      <w:r w:rsidR="00C9532C">
        <w:rPr>
          <w:rFonts w:ascii="Arial" w:eastAsia="Arial" w:hAnsi="Arial"/>
          <w:color w:val="000000"/>
        </w:rPr>
        <w:t>pupil</w:t>
      </w:r>
      <w:r w:rsidRPr="00023B7F">
        <w:rPr>
          <w:rFonts w:ascii="Arial" w:eastAsia="Arial" w:hAnsi="Arial"/>
          <w:color w:val="000000"/>
        </w:rPr>
        <w:t xml:space="preserve"> certificates are claimed within the timescales specified by the awarding body.</w:t>
      </w:r>
    </w:p>
    <w:p w:rsidR="00023B7F" w:rsidRDefault="00023B7F" w:rsidP="00023B7F">
      <w:pPr>
        <w:pStyle w:val="ListParagraph"/>
        <w:tabs>
          <w:tab w:val="left" w:pos="360"/>
          <w:tab w:val="left" w:pos="864"/>
        </w:tabs>
        <w:spacing w:before="215" w:line="298" w:lineRule="exact"/>
        <w:ind w:left="0"/>
        <w:jc w:val="both"/>
        <w:textAlignment w:val="baseline"/>
        <w:rPr>
          <w:rFonts w:ascii="Arial" w:eastAsia="Arial" w:hAnsi="Arial"/>
          <w:color w:val="000000"/>
          <w:spacing w:val="-2"/>
        </w:rPr>
      </w:pPr>
    </w:p>
    <w:p w:rsidR="00EA143D" w:rsidRDefault="007C2A78" w:rsidP="007C2A78">
      <w:pPr>
        <w:pStyle w:val="ListParagraph"/>
        <w:numPr>
          <w:ilvl w:val="0"/>
          <w:numId w:val="6"/>
        </w:numPr>
        <w:tabs>
          <w:tab w:val="left" w:pos="360"/>
          <w:tab w:val="left" w:pos="864"/>
        </w:tabs>
        <w:spacing w:before="215" w:line="298" w:lineRule="exact"/>
        <w:jc w:val="both"/>
        <w:textAlignment w:val="baseline"/>
        <w:rPr>
          <w:rFonts w:ascii="Arial" w:eastAsia="Arial" w:hAnsi="Arial"/>
          <w:color w:val="000000"/>
          <w:spacing w:val="-2"/>
        </w:rPr>
      </w:pPr>
      <w:r w:rsidRPr="00023B7F">
        <w:rPr>
          <w:rFonts w:ascii="Arial" w:eastAsia="Arial" w:hAnsi="Arial"/>
          <w:color w:val="000000"/>
          <w:spacing w:val="-2"/>
        </w:rPr>
        <w:t xml:space="preserve">To construct a secure, accurate and accessible audit trail to ensure that </w:t>
      </w:r>
      <w:r w:rsidR="00C9532C">
        <w:rPr>
          <w:rFonts w:ascii="Arial" w:eastAsia="Arial" w:hAnsi="Arial"/>
          <w:color w:val="000000"/>
          <w:spacing w:val="-2"/>
        </w:rPr>
        <w:t>pupils’</w:t>
      </w:r>
      <w:r w:rsidRPr="00023B7F">
        <w:rPr>
          <w:rFonts w:ascii="Arial" w:eastAsia="Arial" w:hAnsi="Arial"/>
          <w:color w:val="000000"/>
          <w:spacing w:val="-2"/>
        </w:rPr>
        <w:t xml:space="preserve"> registration and certification claims can be tracked to the certificate which is issued for each </w:t>
      </w:r>
      <w:r w:rsidR="00C9532C">
        <w:rPr>
          <w:rFonts w:ascii="Arial" w:eastAsia="Arial" w:hAnsi="Arial"/>
          <w:color w:val="000000"/>
          <w:spacing w:val="-2"/>
        </w:rPr>
        <w:t>pupil</w:t>
      </w:r>
      <w:r w:rsidRPr="00023B7F">
        <w:rPr>
          <w:rFonts w:ascii="Arial" w:eastAsia="Arial" w:hAnsi="Arial"/>
          <w:color w:val="000000"/>
          <w:spacing w:val="-2"/>
        </w:rPr>
        <w:t>.</w:t>
      </w:r>
    </w:p>
    <w:p w:rsidR="00023B7F" w:rsidRPr="00023B7F" w:rsidRDefault="00023B7F" w:rsidP="00023B7F">
      <w:pPr>
        <w:pStyle w:val="ListParagraph"/>
        <w:tabs>
          <w:tab w:val="left" w:pos="360"/>
          <w:tab w:val="left" w:pos="864"/>
        </w:tabs>
        <w:spacing w:before="215" w:line="298" w:lineRule="exact"/>
        <w:ind w:left="0"/>
        <w:jc w:val="both"/>
        <w:textAlignment w:val="baseline"/>
        <w:rPr>
          <w:rFonts w:ascii="Arial" w:eastAsia="Arial" w:hAnsi="Arial"/>
          <w:color w:val="000000"/>
          <w:spacing w:val="-2"/>
        </w:rPr>
      </w:pPr>
    </w:p>
    <w:p w:rsidR="00EA143D" w:rsidRPr="007C2A78" w:rsidRDefault="009D43E4" w:rsidP="007C2A78">
      <w:pPr>
        <w:pStyle w:val="Title"/>
        <w:rPr>
          <w:rFonts w:ascii="Arial" w:eastAsia="Arial" w:hAnsi="Arial" w:cs="Arial"/>
          <w:b/>
          <w:sz w:val="22"/>
          <w:szCs w:val="22"/>
        </w:rPr>
      </w:pPr>
      <w:r>
        <w:rPr>
          <w:rFonts w:ascii="Arial" w:eastAsia="Arial" w:hAnsi="Arial" w:cs="Arial"/>
          <w:b/>
          <w:sz w:val="22"/>
          <w:szCs w:val="22"/>
        </w:rPr>
        <w:t>The</w:t>
      </w:r>
      <w:bookmarkStart w:id="0" w:name="_GoBack"/>
      <w:bookmarkEnd w:id="0"/>
      <w:r w:rsidR="007C2A78" w:rsidRPr="007C2A78">
        <w:rPr>
          <w:rFonts w:ascii="Arial" w:eastAsia="Arial" w:hAnsi="Arial" w:cs="Arial"/>
          <w:b/>
          <w:sz w:val="22"/>
          <w:szCs w:val="22"/>
        </w:rPr>
        <w:t xml:space="preserve"> </w:t>
      </w:r>
      <w:r w:rsidR="00C9532C">
        <w:rPr>
          <w:rFonts w:ascii="Arial" w:eastAsia="Arial" w:hAnsi="Arial" w:cs="Arial"/>
          <w:b/>
          <w:sz w:val="22"/>
          <w:szCs w:val="22"/>
        </w:rPr>
        <w:t>c</w:t>
      </w:r>
      <w:r w:rsidR="007C2A78" w:rsidRPr="007C2A78">
        <w:rPr>
          <w:rFonts w:ascii="Arial" w:eastAsia="Arial" w:hAnsi="Arial" w:cs="Arial"/>
          <w:b/>
          <w:sz w:val="22"/>
          <w:szCs w:val="22"/>
        </w:rPr>
        <w:t>entre will:</w:t>
      </w:r>
    </w:p>
    <w:p w:rsidR="00023B7F" w:rsidRDefault="007C2A78" w:rsidP="007C2A78">
      <w:pPr>
        <w:pStyle w:val="ListParagraph"/>
        <w:numPr>
          <w:ilvl w:val="0"/>
          <w:numId w:val="7"/>
        </w:numPr>
        <w:tabs>
          <w:tab w:val="left" w:pos="426"/>
          <w:tab w:val="left" w:pos="502"/>
          <w:tab w:val="left" w:pos="1152"/>
        </w:tabs>
        <w:spacing w:line="298" w:lineRule="exact"/>
        <w:ind w:left="426" w:hanging="426"/>
        <w:textAlignment w:val="baseline"/>
        <w:rPr>
          <w:rFonts w:ascii="Arial" w:eastAsia="Arial" w:hAnsi="Arial"/>
          <w:color w:val="000000"/>
        </w:rPr>
      </w:pPr>
      <w:r w:rsidRPr="00023B7F">
        <w:rPr>
          <w:rFonts w:ascii="Arial" w:eastAsia="Arial" w:hAnsi="Arial"/>
          <w:color w:val="000000"/>
        </w:rPr>
        <w:t xml:space="preserve">Register each </w:t>
      </w:r>
      <w:r w:rsidR="00C9532C">
        <w:rPr>
          <w:rFonts w:ascii="Arial" w:eastAsia="Arial" w:hAnsi="Arial"/>
          <w:color w:val="000000"/>
        </w:rPr>
        <w:t>pupil</w:t>
      </w:r>
      <w:r w:rsidRPr="00023B7F">
        <w:rPr>
          <w:rFonts w:ascii="Arial" w:eastAsia="Arial" w:hAnsi="Arial"/>
          <w:color w:val="000000"/>
        </w:rPr>
        <w:t xml:space="preserve"> within the awarding body requirements. The Examinations Officer will </w:t>
      </w:r>
      <w:r w:rsidR="00C9532C">
        <w:rPr>
          <w:rFonts w:ascii="Arial" w:eastAsia="Arial" w:hAnsi="Arial"/>
          <w:color w:val="000000"/>
        </w:rPr>
        <w:t>request</w:t>
      </w:r>
      <w:r w:rsidRPr="00023B7F">
        <w:rPr>
          <w:rFonts w:ascii="Arial" w:eastAsia="Arial" w:hAnsi="Arial"/>
          <w:color w:val="000000"/>
        </w:rPr>
        <w:t xml:space="preserve"> BTEC </w:t>
      </w:r>
      <w:r w:rsidR="00C9532C">
        <w:rPr>
          <w:rFonts w:ascii="Arial" w:eastAsia="Arial" w:hAnsi="Arial"/>
          <w:color w:val="000000"/>
        </w:rPr>
        <w:t>c</w:t>
      </w:r>
      <w:r w:rsidRPr="00023B7F">
        <w:rPr>
          <w:rFonts w:ascii="Arial" w:eastAsia="Arial" w:hAnsi="Arial"/>
          <w:color w:val="000000"/>
        </w:rPr>
        <w:t xml:space="preserve">ourse details, </w:t>
      </w:r>
      <w:r w:rsidR="00C9532C">
        <w:rPr>
          <w:rFonts w:ascii="Arial" w:eastAsia="Arial" w:hAnsi="Arial"/>
          <w:color w:val="000000"/>
        </w:rPr>
        <w:t>p</w:t>
      </w:r>
      <w:r w:rsidRPr="00023B7F">
        <w:rPr>
          <w:rFonts w:ascii="Arial" w:eastAsia="Arial" w:hAnsi="Arial"/>
          <w:color w:val="000000"/>
        </w:rPr>
        <w:t xml:space="preserve">rogramme </w:t>
      </w:r>
      <w:r w:rsidR="00C9532C">
        <w:rPr>
          <w:rFonts w:ascii="Arial" w:eastAsia="Arial" w:hAnsi="Arial"/>
          <w:color w:val="000000"/>
        </w:rPr>
        <w:t>n</w:t>
      </w:r>
      <w:r w:rsidRPr="00023B7F">
        <w:rPr>
          <w:rFonts w:ascii="Arial" w:eastAsia="Arial" w:hAnsi="Arial"/>
          <w:color w:val="000000"/>
        </w:rPr>
        <w:t>umber</w:t>
      </w:r>
      <w:r w:rsidR="00C9532C">
        <w:rPr>
          <w:rFonts w:ascii="Arial" w:eastAsia="Arial" w:hAnsi="Arial"/>
          <w:color w:val="000000"/>
        </w:rPr>
        <w:t>s</w:t>
      </w:r>
      <w:r w:rsidRPr="00023B7F">
        <w:rPr>
          <w:rFonts w:ascii="Arial" w:eastAsia="Arial" w:hAnsi="Arial"/>
          <w:color w:val="000000"/>
        </w:rPr>
        <w:t xml:space="preserve"> and QAN</w:t>
      </w:r>
      <w:r w:rsidR="00C9532C">
        <w:rPr>
          <w:rFonts w:ascii="Arial" w:eastAsia="Arial" w:hAnsi="Arial"/>
          <w:color w:val="000000"/>
        </w:rPr>
        <w:t xml:space="preserve"> from the Course Leaders</w:t>
      </w:r>
      <w:r w:rsidRPr="00023B7F">
        <w:rPr>
          <w:rFonts w:ascii="Arial" w:eastAsia="Arial" w:hAnsi="Arial"/>
          <w:color w:val="000000"/>
        </w:rPr>
        <w:t>.</w:t>
      </w:r>
    </w:p>
    <w:p w:rsidR="00023B7F" w:rsidRDefault="00023B7F" w:rsidP="00023B7F">
      <w:pPr>
        <w:pStyle w:val="ListParagraph"/>
        <w:tabs>
          <w:tab w:val="left" w:pos="288"/>
          <w:tab w:val="left" w:pos="502"/>
          <w:tab w:val="left" w:pos="1152"/>
        </w:tabs>
        <w:spacing w:before="214" w:line="298" w:lineRule="exact"/>
        <w:ind w:left="0"/>
        <w:textAlignment w:val="baseline"/>
        <w:rPr>
          <w:rFonts w:ascii="Arial" w:eastAsia="Arial" w:hAnsi="Arial"/>
          <w:color w:val="000000"/>
        </w:rPr>
      </w:pPr>
    </w:p>
    <w:p w:rsidR="001111BC" w:rsidRPr="001111BC" w:rsidRDefault="007C2A78" w:rsidP="001111BC">
      <w:pPr>
        <w:pStyle w:val="ListParagraph"/>
        <w:numPr>
          <w:ilvl w:val="0"/>
          <w:numId w:val="7"/>
        </w:numPr>
        <w:tabs>
          <w:tab w:val="left" w:pos="426"/>
          <w:tab w:val="left" w:pos="502"/>
          <w:tab w:val="left" w:pos="1152"/>
        </w:tabs>
        <w:spacing w:line="298" w:lineRule="exact"/>
        <w:ind w:left="426" w:hanging="426"/>
        <w:textAlignment w:val="baseline"/>
        <w:rPr>
          <w:rFonts w:ascii="Arial" w:eastAsia="Arial" w:hAnsi="Arial"/>
          <w:color w:val="000000"/>
        </w:rPr>
      </w:pPr>
      <w:r w:rsidRPr="00023B7F">
        <w:rPr>
          <w:rFonts w:ascii="Arial" w:eastAsia="Arial" w:hAnsi="Arial"/>
          <w:color w:val="000000"/>
        </w:rPr>
        <w:t xml:space="preserve">Provide a mechanism for </w:t>
      </w:r>
      <w:r w:rsidR="00C9532C">
        <w:rPr>
          <w:rFonts w:ascii="Arial" w:eastAsia="Arial" w:hAnsi="Arial"/>
          <w:color w:val="000000"/>
        </w:rPr>
        <w:t>Course Leaders</w:t>
      </w:r>
      <w:r w:rsidRPr="00023B7F">
        <w:rPr>
          <w:rFonts w:ascii="Arial" w:eastAsia="Arial" w:hAnsi="Arial"/>
          <w:color w:val="000000"/>
        </w:rPr>
        <w:t xml:space="preserve"> to ch</w:t>
      </w:r>
      <w:r>
        <w:rPr>
          <w:rFonts w:ascii="Arial" w:eastAsia="Arial" w:hAnsi="Arial"/>
          <w:color w:val="000000"/>
        </w:rPr>
        <w:t xml:space="preserve">eck the accuracy of the </w:t>
      </w:r>
      <w:r w:rsidR="00C9532C">
        <w:rPr>
          <w:rFonts w:ascii="Arial" w:eastAsia="Arial" w:hAnsi="Arial"/>
          <w:color w:val="000000"/>
        </w:rPr>
        <w:t>pupil</w:t>
      </w:r>
      <w:r>
        <w:rPr>
          <w:rFonts w:ascii="Arial" w:eastAsia="Arial" w:hAnsi="Arial"/>
          <w:color w:val="000000"/>
        </w:rPr>
        <w:t xml:space="preserve"> r</w:t>
      </w:r>
      <w:r w:rsidRPr="00023B7F">
        <w:rPr>
          <w:rFonts w:ascii="Arial" w:eastAsia="Arial" w:hAnsi="Arial"/>
          <w:color w:val="000000"/>
        </w:rPr>
        <w:t xml:space="preserve">egistration. </w:t>
      </w:r>
    </w:p>
    <w:p w:rsidR="00EA143D" w:rsidRPr="001111BC" w:rsidRDefault="001111BC" w:rsidP="001111BC">
      <w:pPr>
        <w:pStyle w:val="ListParagraph"/>
        <w:numPr>
          <w:ilvl w:val="0"/>
          <w:numId w:val="8"/>
        </w:numPr>
        <w:tabs>
          <w:tab w:val="left" w:pos="426"/>
          <w:tab w:val="left" w:pos="502"/>
          <w:tab w:val="left" w:pos="1152"/>
        </w:tabs>
        <w:spacing w:line="298" w:lineRule="exact"/>
        <w:textAlignment w:val="baseline"/>
        <w:rPr>
          <w:rFonts w:ascii="Arial" w:eastAsia="Arial" w:hAnsi="Arial"/>
          <w:color w:val="000000"/>
        </w:rPr>
      </w:pPr>
      <w:r>
        <w:rPr>
          <w:rFonts w:ascii="Arial" w:eastAsia="Arial" w:hAnsi="Arial"/>
          <w:color w:val="000000"/>
        </w:rPr>
        <w:t xml:space="preserve">   </w:t>
      </w:r>
      <w:r w:rsidR="007C2A78" w:rsidRPr="001111BC">
        <w:rPr>
          <w:rFonts w:ascii="Arial" w:eastAsia="Arial" w:hAnsi="Arial"/>
          <w:color w:val="000000"/>
        </w:rPr>
        <w:t>At the start of term</w:t>
      </w:r>
      <w:r w:rsidRPr="001111BC">
        <w:rPr>
          <w:rFonts w:ascii="Arial" w:eastAsia="Arial" w:hAnsi="Arial"/>
          <w:color w:val="000000"/>
        </w:rPr>
        <w:t xml:space="preserve"> the</w:t>
      </w:r>
      <w:r w:rsidR="007C2A78" w:rsidRPr="001111BC">
        <w:rPr>
          <w:rFonts w:ascii="Arial" w:eastAsia="Arial" w:hAnsi="Arial"/>
          <w:color w:val="000000"/>
        </w:rPr>
        <w:t xml:space="preserve"> Examinations Officer </w:t>
      </w:r>
      <w:r w:rsidRPr="001111BC">
        <w:rPr>
          <w:rFonts w:ascii="Arial" w:eastAsia="Arial" w:hAnsi="Arial"/>
          <w:color w:val="000000"/>
        </w:rPr>
        <w:t xml:space="preserve">is </w:t>
      </w:r>
      <w:r w:rsidR="007C2A78" w:rsidRPr="001111BC">
        <w:rPr>
          <w:rFonts w:ascii="Arial" w:eastAsia="Arial" w:hAnsi="Arial"/>
          <w:color w:val="000000"/>
        </w:rPr>
        <w:t xml:space="preserve">to send </w:t>
      </w:r>
      <w:r w:rsidRPr="001111BC">
        <w:rPr>
          <w:rFonts w:ascii="Arial" w:eastAsia="Arial" w:hAnsi="Arial"/>
          <w:color w:val="000000"/>
        </w:rPr>
        <w:t>BTEC c</w:t>
      </w:r>
      <w:r>
        <w:rPr>
          <w:rFonts w:ascii="Arial" w:eastAsia="Arial" w:hAnsi="Arial"/>
          <w:color w:val="000000"/>
        </w:rPr>
        <w:t xml:space="preserve">ourse details, </w:t>
      </w:r>
      <w:r w:rsidRPr="001111BC">
        <w:rPr>
          <w:rFonts w:ascii="Arial" w:eastAsia="Arial" w:hAnsi="Arial"/>
          <w:color w:val="000000"/>
        </w:rPr>
        <w:t xml:space="preserve">programme numbers and QAN </w:t>
      </w:r>
      <w:r w:rsidRPr="001111BC">
        <w:rPr>
          <w:rFonts w:ascii="Arial" w:eastAsia="Arial" w:hAnsi="Arial"/>
          <w:color w:val="000000"/>
        </w:rPr>
        <w:t>to the QN for an accuracy check</w:t>
      </w:r>
      <w:r>
        <w:rPr>
          <w:rFonts w:ascii="Arial" w:eastAsia="Arial" w:hAnsi="Arial"/>
          <w:color w:val="000000"/>
        </w:rPr>
        <w:t xml:space="preserve"> of entries</w:t>
      </w:r>
      <w:r w:rsidR="007C2A78" w:rsidRPr="001111BC">
        <w:rPr>
          <w:rFonts w:ascii="Arial" w:eastAsia="Arial" w:hAnsi="Arial"/>
          <w:color w:val="000000"/>
        </w:rPr>
        <w:t xml:space="preserve">. </w:t>
      </w:r>
    </w:p>
    <w:p w:rsidR="00023B7F" w:rsidRPr="00023B7F" w:rsidRDefault="00023B7F" w:rsidP="00023B7F">
      <w:pPr>
        <w:pStyle w:val="ListParagraph"/>
        <w:tabs>
          <w:tab w:val="left" w:pos="288"/>
          <w:tab w:val="left" w:pos="1152"/>
        </w:tabs>
        <w:spacing w:before="214" w:line="298" w:lineRule="exact"/>
        <w:ind w:left="0"/>
        <w:textAlignment w:val="baseline"/>
        <w:rPr>
          <w:rFonts w:ascii="Arial" w:eastAsia="Arial" w:hAnsi="Arial"/>
          <w:color w:val="000000"/>
        </w:rPr>
      </w:pPr>
    </w:p>
    <w:p w:rsidR="00023B7F" w:rsidRPr="007C2A78" w:rsidRDefault="007C2A78" w:rsidP="007C2A78">
      <w:pPr>
        <w:pStyle w:val="ListParagraph"/>
        <w:numPr>
          <w:ilvl w:val="0"/>
          <w:numId w:val="7"/>
        </w:numPr>
        <w:tabs>
          <w:tab w:val="left" w:pos="426"/>
          <w:tab w:val="left" w:pos="1152"/>
        </w:tabs>
        <w:spacing w:line="298" w:lineRule="exact"/>
        <w:ind w:left="426" w:hanging="426"/>
        <w:textAlignment w:val="baseline"/>
        <w:rPr>
          <w:rFonts w:ascii="Arial" w:eastAsia="Arial" w:hAnsi="Arial"/>
          <w:color w:val="000000"/>
        </w:rPr>
      </w:pPr>
      <w:r w:rsidRPr="007C2A78">
        <w:rPr>
          <w:rFonts w:ascii="Arial" w:eastAsia="Arial" w:hAnsi="Arial"/>
          <w:color w:val="000000"/>
        </w:rPr>
        <w:t xml:space="preserve">Examinations Officer will register </w:t>
      </w:r>
      <w:r w:rsidR="00C9532C">
        <w:rPr>
          <w:rFonts w:ascii="Arial" w:eastAsia="Arial" w:hAnsi="Arial"/>
          <w:color w:val="000000"/>
        </w:rPr>
        <w:t>pupil</w:t>
      </w:r>
      <w:r w:rsidRPr="007C2A78">
        <w:rPr>
          <w:rFonts w:ascii="Arial" w:eastAsia="Arial" w:hAnsi="Arial"/>
          <w:color w:val="000000"/>
        </w:rPr>
        <w:t xml:space="preserve">s on </w:t>
      </w:r>
      <w:proofErr w:type="spellStart"/>
      <w:r w:rsidRPr="009D43E4">
        <w:rPr>
          <w:rFonts w:ascii="Arial" w:eastAsia="Arial" w:hAnsi="Arial"/>
          <w:color w:val="000000"/>
        </w:rPr>
        <w:t>Edexcel</w:t>
      </w:r>
      <w:proofErr w:type="spellEnd"/>
      <w:r w:rsidR="009D43E4" w:rsidRPr="009D43E4">
        <w:rPr>
          <w:rFonts w:ascii="Arial" w:eastAsia="Arial" w:hAnsi="Arial"/>
          <w:color w:val="000000"/>
        </w:rPr>
        <w:t xml:space="preserve"> O</w:t>
      </w:r>
      <w:r w:rsidRPr="009D43E4">
        <w:rPr>
          <w:rFonts w:ascii="Arial" w:eastAsia="Arial" w:hAnsi="Arial"/>
          <w:color w:val="000000"/>
        </w:rPr>
        <w:t xml:space="preserve">nline by the </w:t>
      </w:r>
      <w:r w:rsidR="009D43E4">
        <w:rPr>
          <w:rFonts w:ascii="Arial" w:eastAsia="Arial" w:hAnsi="Arial"/>
          <w:color w:val="000000"/>
        </w:rPr>
        <w:t>1</w:t>
      </w:r>
      <w:r w:rsidRPr="009D43E4">
        <w:rPr>
          <w:rFonts w:ascii="Arial" w:eastAsia="Arial" w:hAnsi="Arial"/>
          <w:color w:val="000000"/>
          <w:vertAlign w:val="superscript"/>
        </w:rPr>
        <w:t>st</w:t>
      </w:r>
      <w:r w:rsidRPr="009D43E4">
        <w:rPr>
          <w:rFonts w:ascii="Arial" w:eastAsia="Arial" w:hAnsi="Arial"/>
          <w:color w:val="000000"/>
        </w:rPr>
        <w:t xml:space="preserve"> of November</w:t>
      </w:r>
      <w:r w:rsidRPr="007C2A78">
        <w:rPr>
          <w:rFonts w:ascii="Arial" w:eastAsia="Arial" w:hAnsi="Arial"/>
          <w:b/>
          <w:color w:val="000000"/>
        </w:rPr>
        <w:t xml:space="preserve"> </w:t>
      </w:r>
      <w:r w:rsidRPr="007C2A78">
        <w:rPr>
          <w:rFonts w:ascii="Arial" w:eastAsia="Arial" w:hAnsi="Arial"/>
          <w:color w:val="000000"/>
        </w:rPr>
        <w:t xml:space="preserve">. Confirmation will be printed and distributed to </w:t>
      </w:r>
      <w:r w:rsidR="001111BC">
        <w:rPr>
          <w:rFonts w:ascii="Arial" w:eastAsia="Arial" w:hAnsi="Arial"/>
          <w:color w:val="000000"/>
        </w:rPr>
        <w:t>all interested parties</w:t>
      </w:r>
      <w:r w:rsidRPr="007C2A78">
        <w:rPr>
          <w:rFonts w:ascii="Arial" w:eastAsia="Arial" w:hAnsi="Arial"/>
          <w:color w:val="000000"/>
        </w:rPr>
        <w:t>.</w:t>
      </w:r>
    </w:p>
    <w:p w:rsidR="00023B7F" w:rsidRDefault="00023B7F" w:rsidP="007C2A78">
      <w:pPr>
        <w:tabs>
          <w:tab w:val="left" w:pos="426"/>
          <w:tab w:val="left" w:pos="1152"/>
        </w:tabs>
        <w:spacing w:line="298" w:lineRule="exact"/>
        <w:ind w:left="426" w:hanging="426"/>
        <w:textAlignment w:val="baseline"/>
        <w:rPr>
          <w:rFonts w:ascii="Arial" w:eastAsia="Arial" w:hAnsi="Arial"/>
          <w:color w:val="000000"/>
          <w:spacing w:val="-1"/>
        </w:rPr>
      </w:pPr>
    </w:p>
    <w:p w:rsidR="00EA143D" w:rsidRPr="007C2A78" w:rsidRDefault="007C2A78" w:rsidP="007C2A78">
      <w:pPr>
        <w:pStyle w:val="ListParagraph"/>
        <w:numPr>
          <w:ilvl w:val="0"/>
          <w:numId w:val="7"/>
        </w:numPr>
        <w:tabs>
          <w:tab w:val="left" w:pos="426"/>
          <w:tab w:val="left" w:pos="1152"/>
        </w:tabs>
        <w:spacing w:line="298" w:lineRule="exact"/>
        <w:ind w:left="426" w:hanging="426"/>
        <w:textAlignment w:val="baseline"/>
        <w:rPr>
          <w:rFonts w:ascii="Arial" w:eastAsia="Arial" w:hAnsi="Arial"/>
          <w:color w:val="000000"/>
          <w:spacing w:val="-1"/>
        </w:rPr>
      </w:pPr>
      <w:r w:rsidRPr="007C2A78">
        <w:rPr>
          <w:rFonts w:ascii="Arial" w:eastAsia="Arial" w:hAnsi="Arial"/>
          <w:color w:val="000000"/>
          <w:spacing w:val="-1"/>
        </w:rPr>
        <w:t xml:space="preserve">Make each </w:t>
      </w:r>
      <w:r w:rsidR="00C9532C">
        <w:rPr>
          <w:rFonts w:ascii="Arial" w:eastAsia="Arial" w:hAnsi="Arial"/>
          <w:color w:val="000000"/>
          <w:spacing w:val="-1"/>
        </w:rPr>
        <w:t>pupil</w:t>
      </w:r>
      <w:r w:rsidRPr="007C2A78">
        <w:rPr>
          <w:rFonts w:ascii="Arial" w:eastAsia="Arial" w:hAnsi="Arial"/>
          <w:color w:val="000000"/>
          <w:spacing w:val="-1"/>
        </w:rPr>
        <w:t xml:space="preserve"> aware of their registration status</w:t>
      </w:r>
    </w:p>
    <w:p w:rsidR="00023B7F" w:rsidRDefault="00023B7F" w:rsidP="007C2A78">
      <w:pPr>
        <w:tabs>
          <w:tab w:val="left" w:pos="426"/>
          <w:tab w:val="left" w:pos="1152"/>
        </w:tabs>
        <w:spacing w:line="298" w:lineRule="exact"/>
        <w:ind w:left="426" w:hanging="426"/>
        <w:textAlignment w:val="baseline"/>
        <w:rPr>
          <w:rFonts w:ascii="Arial" w:eastAsia="Arial" w:hAnsi="Arial"/>
          <w:color w:val="000000"/>
        </w:rPr>
      </w:pPr>
    </w:p>
    <w:p w:rsidR="00023B7F" w:rsidRDefault="007C2A78" w:rsidP="007C2A78">
      <w:pPr>
        <w:pStyle w:val="ListParagraph"/>
        <w:numPr>
          <w:ilvl w:val="0"/>
          <w:numId w:val="7"/>
        </w:numPr>
        <w:tabs>
          <w:tab w:val="left" w:pos="426"/>
          <w:tab w:val="left" w:pos="1152"/>
        </w:tabs>
        <w:spacing w:line="298" w:lineRule="exact"/>
        <w:ind w:left="426" w:hanging="426"/>
        <w:jc w:val="both"/>
        <w:textAlignment w:val="baseline"/>
        <w:rPr>
          <w:rFonts w:ascii="Arial" w:eastAsia="Arial" w:hAnsi="Arial"/>
          <w:color w:val="000000"/>
        </w:rPr>
      </w:pPr>
      <w:r w:rsidRPr="001111BC">
        <w:rPr>
          <w:rFonts w:ascii="Arial" w:eastAsia="Arial" w:hAnsi="Arial"/>
          <w:color w:val="000000"/>
        </w:rPr>
        <w:t xml:space="preserve">Inform the awarding body of withdrawals, transfers or changes to </w:t>
      </w:r>
      <w:r w:rsidR="00C9532C" w:rsidRPr="001111BC">
        <w:rPr>
          <w:rFonts w:ascii="Arial" w:eastAsia="Arial" w:hAnsi="Arial"/>
          <w:color w:val="000000"/>
        </w:rPr>
        <w:t>pupil</w:t>
      </w:r>
      <w:r w:rsidRPr="001111BC">
        <w:rPr>
          <w:rFonts w:ascii="Arial" w:eastAsia="Arial" w:hAnsi="Arial"/>
          <w:color w:val="000000"/>
        </w:rPr>
        <w:t xml:space="preserve"> details. </w:t>
      </w:r>
    </w:p>
    <w:p w:rsidR="001111BC" w:rsidRPr="001111BC" w:rsidRDefault="001111BC" w:rsidP="001111BC">
      <w:pPr>
        <w:pStyle w:val="ListParagraph"/>
        <w:tabs>
          <w:tab w:val="left" w:pos="426"/>
          <w:tab w:val="left" w:pos="1152"/>
        </w:tabs>
        <w:spacing w:line="298" w:lineRule="exact"/>
        <w:ind w:left="426"/>
        <w:jc w:val="both"/>
        <w:textAlignment w:val="baseline"/>
        <w:rPr>
          <w:rFonts w:ascii="Arial" w:eastAsia="Arial" w:hAnsi="Arial"/>
          <w:color w:val="000000"/>
        </w:rPr>
      </w:pPr>
    </w:p>
    <w:p w:rsidR="00EA143D" w:rsidRPr="007C2A78" w:rsidRDefault="007C2A78" w:rsidP="007C2A78">
      <w:pPr>
        <w:pStyle w:val="ListParagraph"/>
        <w:numPr>
          <w:ilvl w:val="0"/>
          <w:numId w:val="7"/>
        </w:numPr>
        <w:tabs>
          <w:tab w:val="left" w:pos="426"/>
          <w:tab w:val="left" w:pos="1152"/>
        </w:tabs>
        <w:spacing w:line="298" w:lineRule="exact"/>
        <w:ind w:left="426" w:hanging="426"/>
        <w:jc w:val="both"/>
        <w:textAlignment w:val="baseline"/>
        <w:rPr>
          <w:rFonts w:ascii="Arial" w:eastAsia="Arial" w:hAnsi="Arial"/>
          <w:color w:val="000000"/>
        </w:rPr>
      </w:pPr>
      <w:r w:rsidRPr="007C2A78">
        <w:rPr>
          <w:rFonts w:ascii="Arial" w:eastAsia="Arial" w:hAnsi="Arial"/>
          <w:color w:val="000000"/>
        </w:rPr>
        <w:t xml:space="preserve">Inform the awarding body where the school is able to apply for reasonable adjustments or special consideration for individual </w:t>
      </w:r>
      <w:r w:rsidR="00C9532C">
        <w:rPr>
          <w:rFonts w:ascii="Arial" w:eastAsia="Arial" w:hAnsi="Arial"/>
          <w:color w:val="000000"/>
        </w:rPr>
        <w:t>pupil</w:t>
      </w:r>
      <w:r w:rsidR="001111BC">
        <w:rPr>
          <w:rFonts w:ascii="Arial" w:eastAsia="Arial" w:hAnsi="Arial"/>
          <w:color w:val="000000"/>
        </w:rPr>
        <w:t>s, e.g. Access Arrangements</w:t>
      </w:r>
    </w:p>
    <w:p w:rsidR="00023B7F" w:rsidRDefault="00023B7F" w:rsidP="007C2A78">
      <w:pPr>
        <w:tabs>
          <w:tab w:val="left" w:pos="426"/>
          <w:tab w:val="left" w:pos="1152"/>
        </w:tabs>
        <w:spacing w:line="298" w:lineRule="exact"/>
        <w:ind w:left="426" w:hanging="426"/>
        <w:jc w:val="both"/>
        <w:textAlignment w:val="baseline"/>
        <w:rPr>
          <w:rFonts w:ascii="Arial" w:eastAsia="Arial" w:hAnsi="Arial"/>
          <w:color w:val="000000"/>
        </w:rPr>
      </w:pPr>
    </w:p>
    <w:p w:rsidR="00EA143D" w:rsidRPr="007C2A78" w:rsidRDefault="007C2A78" w:rsidP="007C2A78">
      <w:pPr>
        <w:pStyle w:val="ListParagraph"/>
        <w:numPr>
          <w:ilvl w:val="0"/>
          <w:numId w:val="7"/>
        </w:numPr>
        <w:tabs>
          <w:tab w:val="left" w:pos="426"/>
          <w:tab w:val="left" w:pos="1152"/>
        </w:tabs>
        <w:spacing w:line="298" w:lineRule="exact"/>
        <w:ind w:left="426" w:hanging="426"/>
        <w:jc w:val="both"/>
        <w:textAlignment w:val="baseline"/>
        <w:rPr>
          <w:rFonts w:ascii="Arial" w:eastAsia="Arial" w:hAnsi="Arial"/>
          <w:color w:val="000000"/>
        </w:rPr>
      </w:pPr>
      <w:r w:rsidRPr="007C2A78">
        <w:rPr>
          <w:rFonts w:ascii="Arial" w:eastAsia="Arial" w:hAnsi="Arial"/>
          <w:color w:val="000000"/>
        </w:rPr>
        <w:t>Ensure that certificate claims are timely and based solely on internally verified assessment records</w:t>
      </w:r>
      <w:r w:rsidR="001111BC">
        <w:rPr>
          <w:rFonts w:ascii="Arial" w:eastAsia="Arial" w:hAnsi="Arial"/>
          <w:color w:val="000000"/>
        </w:rPr>
        <w:t>.</w:t>
      </w:r>
    </w:p>
    <w:p w:rsidR="00023B7F" w:rsidRDefault="00023B7F" w:rsidP="007C2A78">
      <w:pPr>
        <w:tabs>
          <w:tab w:val="left" w:pos="426"/>
          <w:tab w:val="left" w:pos="1152"/>
        </w:tabs>
        <w:spacing w:line="243" w:lineRule="exact"/>
        <w:ind w:left="426" w:hanging="426"/>
        <w:jc w:val="both"/>
        <w:textAlignment w:val="baseline"/>
        <w:rPr>
          <w:rFonts w:ascii="Arial" w:eastAsia="Arial" w:hAnsi="Arial"/>
          <w:color w:val="000000"/>
          <w:spacing w:val="-1"/>
        </w:rPr>
      </w:pPr>
    </w:p>
    <w:p w:rsidR="00EA143D" w:rsidRPr="007C2A78" w:rsidRDefault="007C2A78" w:rsidP="007C2A78">
      <w:pPr>
        <w:pStyle w:val="ListParagraph"/>
        <w:numPr>
          <w:ilvl w:val="0"/>
          <w:numId w:val="7"/>
        </w:numPr>
        <w:tabs>
          <w:tab w:val="left" w:pos="426"/>
          <w:tab w:val="left" w:pos="1152"/>
        </w:tabs>
        <w:spacing w:line="243" w:lineRule="exact"/>
        <w:ind w:left="426" w:hanging="426"/>
        <w:jc w:val="both"/>
        <w:textAlignment w:val="baseline"/>
        <w:rPr>
          <w:rFonts w:ascii="Arial" w:eastAsia="Arial" w:hAnsi="Arial"/>
          <w:color w:val="000000"/>
          <w:spacing w:val="-1"/>
        </w:rPr>
      </w:pPr>
      <w:r w:rsidRPr="007C2A78">
        <w:rPr>
          <w:rFonts w:ascii="Arial" w:eastAsia="Arial" w:hAnsi="Arial"/>
          <w:color w:val="000000"/>
          <w:spacing w:val="-1"/>
        </w:rPr>
        <w:t xml:space="preserve">Audit certificate claims made to the awarding body. </w:t>
      </w:r>
    </w:p>
    <w:p w:rsidR="00023B7F" w:rsidRDefault="00023B7F" w:rsidP="007C2A78">
      <w:pPr>
        <w:tabs>
          <w:tab w:val="left" w:pos="426"/>
          <w:tab w:val="left" w:pos="1152"/>
        </w:tabs>
        <w:spacing w:line="298" w:lineRule="exact"/>
        <w:ind w:left="426" w:hanging="426"/>
        <w:jc w:val="both"/>
        <w:textAlignment w:val="baseline"/>
        <w:rPr>
          <w:rFonts w:ascii="Arial" w:eastAsia="Arial" w:hAnsi="Arial"/>
          <w:color w:val="000000"/>
        </w:rPr>
      </w:pPr>
    </w:p>
    <w:p w:rsidR="00EA143D" w:rsidRPr="007C2A78" w:rsidRDefault="007C2A78" w:rsidP="007C2A78">
      <w:pPr>
        <w:pStyle w:val="ListParagraph"/>
        <w:numPr>
          <w:ilvl w:val="0"/>
          <w:numId w:val="7"/>
        </w:numPr>
        <w:tabs>
          <w:tab w:val="left" w:pos="426"/>
          <w:tab w:val="left" w:pos="1152"/>
        </w:tabs>
        <w:spacing w:line="298" w:lineRule="exact"/>
        <w:ind w:left="426" w:hanging="426"/>
        <w:jc w:val="both"/>
        <w:textAlignment w:val="baseline"/>
        <w:rPr>
          <w:rFonts w:ascii="Arial" w:eastAsia="Arial" w:hAnsi="Arial"/>
          <w:color w:val="000000"/>
        </w:rPr>
      </w:pPr>
      <w:r w:rsidRPr="007C2A78">
        <w:rPr>
          <w:rFonts w:ascii="Arial" w:eastAsia="Arial" w:hAnsi="Arial"/>
          <w:color w:val="000000"/>
        </w:rPr>
        <w:t>Audit the certificates received from the awarding body to ensure accuracy and completeness.</w:t>
      </w:r>
    </w:p>
    <w:p w:rsidR="00023B7F" w:rsidRDefault="00023B7F" w:rsidP="007C2A78">
      <w:pPr>
        <w:tabs>
          <w:tab w:val="left" w:pos="426"/>
          <w:tab w:val="left" w:pos="1152"/>
        </w:tabs>
        <w:ind w:left="426" w:hanging="426"/>
        <w:textAlignment w:val="baseline"/>
        <w:rPr>
          <w:rFonts w:ascii="Arial" w:eastAsia="Arial" w:hAnsi="Arial"/>
          <w:color w:val="000000"/>
        </w:rPr>
      </w:pPr>
    </w:p>
    <w:p w:rsidR="007C2A78" w:rsidRDefault="007C2A78" w:rsidP="007C2A78">
      <w:pPr>
        <w:pStyle w:val="ListParagraph"/>
        <w:numPr>
          <w:ilvl w:val="0"/>
          <w:numId w:val="7"/>
        </w:numPr>
        <w:tabs>
          <w:tab w:val="left" w:pos="426"/>
          <w:tab w:val="left" w:pos="1152"/>
        </w:tabs>
        <w:ind w:left="426" w:hanging="426"/>
        <w:textAlignment w:val="baseline"/>
        <w:rPr>
          <w:rFonts w:ascii="Arial" w:eastAsia="Arial" w:hAnsi="Arial"/>
          <w:b/>
          <w:color w:val="000000"/>
        </w:rPr>
      </w:pPr>
      <w:r w:rsidRPr="007C2A78">
        <w:rPr>
          <w:rFonts w:ascii="Arial" w:eastAsia="Arial" w:hAnsi="Arial"/>
          <w:color w:val="000000"/>
        </w:rPr>
        <w:t xml:space="preserve">Keep all records safely and securely for three years post </w:t>
      </w:r>
      <w:r>
        <w:rPr>
          <w:rFonts w:ascii="Arial" w:eastAsia="Arial" w:hAnsi="Arial"/>
          <w:color w:val="000000"/>
        </w:rPr>
        <w:t>certificate</w:t>
      </w:r>
      <w:r w:rsidR="001111BC">
        <w:rPr>
          <w:rFonts w:ascii="Arial" w:eastAsia="Arial" w:hAnsi="Arial"/>
          <w:color w:val="000000"/>
        </w:rPr>
        <w:t>.</w:t>
      </w:r>
    </w:p>
    <w:p w:rsidR="007C2A78" w:rsidRPr="007C2A78" w:rsidRDefault="007C2A78" w:rsidP="007C2A78">
      <w:pPr>
        <w:pStyle w:val="NoSpacing"/>
      </w:pPr>
    </w:p>
    <w:p w:rsidR="007C2A78" w:rsidRDefault="007C2A78" w:rsidP="007C2A78">
      <w:pPr>
        <w:pStyle w:val="NoSpacing"/>
      </w:pPr>
    </w:p>
    <w:p w:rsidR="001111BC" w:rsidRDefault="001111BC" w:rsidP="007C2A78">
      <w:pPr>
        <w:pStyle w:val="NoSpacing"/>
      </w:pPr>
    </w:p>
    <w:p w:rsidR="009D43E4" w:rsidRDefault="009D43E4" w:rsidP="007C2A78">
      <w:pPr>
        <w:pStyle w:val="NoSpacing"/>
      </w:pPr>
    </w:p>
    <w:p w:rsidR="007C2A78" w:rsidRDefault="007C2A78" w:rsidP="007C2A78">
      <w:pPr>
        <w:pStyle w:val="NoSpacing"/>
      </w:pPr>
    </w:p>
    <w:p w:rsidR="00EA143D" w:rsidRPr="007C2A78" w:rsidRDefault="001111BC" w:rsidP="007C2A78">
      <w:pPr>
        <w:pStyle w:val="Title"/>
        <w:rPr>
          <w:rFonts w:ascii="Arial" w:eastAsia="Arial" w:hAnsi="Arial" w:cs="Arial"/>
          <w:b/>
          <w:sz w:val="22"/>
          <w:szCs w:val="22"/>
        </w:rPr>
      </w:pPr>
      <w:r>
        <w:rPr>
          <w:rFonts w:ascii="Arial" w:eastAsia="Arial" w:hAnsi="Arial" w:cs="Arial"/>
          <w:b/>
          <w:sz w:val="22"/>
          <w:szCs w:val="22"/>
        </w:rPr>
        <w:lastRenderedPageBreak/>
        <w:t>Definitions of k</w:t>
      </w:r>
      <w:r w:rsidR="007C2A78" w:rsidRPr="007C2A78">
        <w:rPr>
          <w:rFonts w:ascii="Arial" w:eastAsia="Arial" w:hAnsi="Arial" w:cs="Arial"/>
          <w:b/>
          <w:sz w:val="22"/>
          <w:szCs w:val="22"/>
        </w:rPr>
        <w:t xml:space="preserve">ey processes in more </w:t>
      </w:r>
      <w:r>
        <w:rPr>
          <w:rFonts w:ascii="Arial" w:eastAsia="Arial" w:hAnsi="Arial" w:cs="Arial"/>
          <w:b/>
          <w:sz w:val="22"/>
          <w:szCs w:val="22"/>
        </w:rPr>
        <w:t>d</w:t>
      </w:r>
      <w:r w:rsidR="007C2A78" w:rsidRPr="007C2A78">
        <w:rPr>
          <w:rFonts w:ascii="Arial" w:eastAsia="Arial" w:hAnsi="Arial" w:cs="Arial"/>
          <w:b/>
          <w:sz w:val="22"/>
          <w:szCs w:val="22"/>
        </w:rPr>
        <w:t>epth</w:t>
      </w:r>
    </w:p>
    <w:p w:rsidR="00023B7F" w:rsidRPr="007C2A78" w:rsidRDefault="007C2A78" w:rsidP="007C2A78">
      <w:pPr>
        <w:pStyle w:val="ListParagraph"/>
        <w:numPr>
          <w:ilvl w:val="0"/>
          <w:numId w:val="7"/>
        </w:numPr>
        <w:tabs>
          <w:tab w:val="left" w:pos="426"/>
          <w:tab w:val="left" w:pos="864"/>
        </w:tabs>
        <w:spacing w:line="298" w:lineRule="exact"/>
        <w:ind w:left="426" w:hanging="426"/>
        <w:textAlignment w:val="baseline"/>
        <w:rPr>
          <w:rFonts w:ascii="Arial" w:eastAsia="Arial" w:hAnsi="Arial"/>
          <w:b/>
          <w:color w:val="000000"/>
        </w:rPr>
      </w:pPr>
      <w:r w:rsidRPr="007C2A78">
        <w:rPr>
          <w:rFonts w:ascii="Arial" w:eastAsia="Arial" w:hAnsi="Arial"/>
          <w:b/>
          <w:color w:val="000000"/>
        </w:rPr>
        <w:t xml:space="preserve">Registration </w:t>
      </w:r>
      <w:r w:rsidRPr="007C2A78">
        <w:rPr>
          <w:rFonts w:ascii="Arial" w:eastAsia="Arial" w:hAnsi="Arial"/>
          <w:color w:val="000000"/>
        </w:rPr>
        <w:t xml:space="preserve">: registration initiates our Quality Assurance processes. </w:t>
      </w:r>
      <w:r w:rsidR="001111BC">
        <w:rPr>
          <w:rFonts w:ascii="Arial" w:eastAsia="Arial" w:hAnsi="Arial"/>
          <w:color w:val="000000"/>
        </w:rPr>
        <w:t>Pupils</w:t>
      </w:r>
      <w:r w:rsidRPr="007C2A78">
        <w:rPr>
          <w:rFonts w:ascii="Arial" w:eastAsia="Arial" w:hAnsi="Arial"/>
          <w:color w:val="000000"/>
        </w:rPr>
        <w:t xml:space="preserve"> following a standard academic year are registered by </w:t>
      </w:r>
      <w:r w:rsidRPr="007C2A78">
        <w:rPr>
          <w:rFonts w:ascii="Arial" w:eastAsia="Arial" w:hAnsi="Arial"/>
          <w:b/>
          <w:color w:val="000000"/>
        </w:rPr>
        <w:t xml:space="preserve">1st November </w:t>
      </w:r>
      <w:r w:rsidRPr="007C2A78">
        <w:rPr>
          <w:rFonts w:ascii="Arial" w:eastAsia="Arial" w:hAnsi="Arial"/>
          <w:color w:val="000000"/>
        </w:rPr>
        <w:t>.</w:t>
      </w:r>
    </w:p>
    <w:p w:rsidR="00023B7F" w:rsidRDefault="00023B7F" w:rsidP="007C2A78">
      <w:pPr>
        <w:tabs>
          <w:tab w:val="left" w:pos="426"/>
          <w:tab w:val="left" w:pos="864"/>
        </w:tabs>
        <w:spacing w:line="298" w:lineRule="exact"/>
        <w:ind w:left="426" w:hanging="426"/>
        <w:textAlignment w:val="baseline"/>
        <w:rPr>
          <w:rFonts w:ascii="Arial" w:eastAsia="Arial" w:hAnsi="Arial"/>
          <w:b/>
          <w:color w:val="000000"/>
          <w:spacing w:val="-2"/>
        </w:rPr>
      </w:pPr>
    </w:p>
    <w:p w:rsidR="00EA143D" w:rsidRPr="007C2A78" w:rsidRDefault="00023B7F" w:rsidP="007C2A78">
      <w:pPr>
        <w:pStyle w:val="ListParagraph"/>
        <w:numPr>
          <w:ilvl w:val="0"/>
          <w:numId w:val="7"/>
        </w:numPr>
        <w:tabs>
          <w:tab w:val="left" w:pos="426"/>
          <w:tab w:val="left" w:pos="864"/>
        </w:tabs>
        <w:spacing w:line="298" w:lineRule="exact"/>
        <w:ind w:left="426" w:hanging="426"/>
        <w:textAlignment w:val="baseline"/>
        <w:rPr>
          <w:rFonts w:ascii="Arial" w:eastAsia="Arial" w:hAnsi="Arial"/>
          <w:b/>
          <w:color w:val="000000"/>
        </w:rPr>
      </w:pPr>
      <w:r w:rsidRPr="007C2A78">
        <w:rPr>
          <w:rFonts w:ascii="Arial" w:eastAsia="Arial" w:hAnsi="Arial"/>
          <w:b/>
          <w:color w:val="000000"/>
          <w:spacing w:val="-2"/>
        </w:rPr>
        <w:t>T</w:t>
      </w:r>
      <w:r w:rsidR="001111BC">
        <w:rPr>
          <w:rFonts w:ascii="Arial" w:eastAsia="Arial" w:hAnsi="Arial"/>
          <w:b/>
          <w:color w:val="000000"/>
          <w:spacing w:val="-2"/>
        </w:rPr>
        <w:t>ransfer</w:t>
      </w:r>
      <w:r w:rsidR="007C2A78" w:rsidRPr="007C2A78">
        <w:rPr>
          <w:rFonts w:ascii="Arial" w:eastAsia="Arial" w:hAnsi="Arial"/>
          <w:color w:val="000000"/>
          <w:spacing w:val="-2"/>
        </w:rPr>
        <w:t>: learners can transfer their registration and achievement</w:t>
      </w:r>
      <w:r w:rsidR="001111BC">
        <w:rPr>
          <w:rFonts w:ascii="Arial" w:eastAsia="Arial" w:hAnsi="Arial"/>
          <w:color w:val="000000"/>
          <w:spacing w:val="-2"/>
        </w:rPr>
        <w:t>s</w:t>
      </w:r>
      <w:r w:rsidR="007C2A78" w:rsidRPr="007C2A78">
        <w:rPr>
          <w:rFonts w:ascii="Arial" w:eastAsia="Arial" w:hAnsi="Arial"/>
          <w:color w:val="000000"/>
          <w:spacing w:val="-2"/>
        </w:rPr>
        <w:t xml:space="preserve"> to date between centres. Transfer between </w:t>
      </w:r>
      <w:r w:rsidR="001111BC">
        <w:rPr>
          <w:rFonts w:ascii="Arial" w:eastAsia="Arial" w:hAnsi="Arial"/>
          <w:color w:val="000000"/>
          <w:spacing w:val="-2"/>
        </w:rPr>
        <w:t>course</w:t>
      </w:r>
      <w:r w:rsidR="007C2A78" w:rsidRPr="007C2A78">
        <w:rPr>
          <w:rFonts w:ascii="Arial" w:eastAsia="Arial" w:hAnsi="Arial"/>
          <w:color w:val="000000"/>
          <w:spacing w:val="-2"/>
        </w:rPr>
        <w:t xml:space="preserve"> is permitted</w:t>
      </w:r>
      <w:r w:rsidR="001111BC">
        <w:rPr>
          <w:rFonts w:ascii="Arial" w:eastAsia="Arial" w:hAnsi="Arial"/>
          <w:color w:val="000000"/>
          <w:spacing w:val="-2"/>
        </w:rPr>
        <w:t xml:space="preserve"> if numbers allow</w:t>
      </w:r>
      <w:r w:rsidR="007C2A78" w:rsidRPr="007C2A78">
        <w:rPr>
          <w:rFonts w:ascii="Arial" w:eastAsia="Arial" w:hAnsi="Arial"/>
          <w:color w:val="000000"/>
          <w:spacing w:val="-2"/>
        </w:rPr>
        <w:t>. Procedures need to ensure transfers are accurate</w:t>
      </w:r>
      <w:r w:rsidRPr="007C2A78">
        <w:rPr>
          <w:rFonts w:ascii="Arial" w:eastAsia="Arial" w:hAnsi="Arial"/>
          <w:b/>
          <w:color w:val="000000"/>
        </w:rPr>
        <w:t xml:space="preserve"> </w:t>
      </w:r>
      <w:r w:rsidR="007C2A78" w:rsidRPr="007C2A78">
        <w:rPr>
          <w:rFonts w:ascii="Arial" w:eastAsia="Arial" w:hAnsi="Arial"/>
          <w:color w:val="000000"/>
        </w:rPr>
        <w:t>and timely. They should also ensure that adequate information about the transferee’s position and progress is communicated</w:t>
      </w:r>
      <w:r w:rsidR="001111BC">
        <w:rPr>
          <w:rFonts w:ascii="Arial" w:eastAsia="Arial" w:hAnsi="Arial"/>
          <w:color w:val="000000"/>
        </w:rPr>
        <w:t xml:space="preserve"> between Course Leaders</w:t>
      </w:r>
      <w:r w:rsidR="007C2A78" w:rsidRPr="007C2A78">
        <w:rPr>
          <w:rFonts w:ascii="Arial" w:eastAsia="Arial" w:hAnsi="Arial"/>
          <w:color w:val="000000"/>
        </w:rPr>
        <w:t>.</w:t>
      </w:r>
    </w:p>
    <w:p w:rsidR="00023B7F" w:rsidRDefault="00023B7F" w:rsidP="007C2A78">
      <w:pPr>
        <w:tabs>
          <w:tab w:val="left" w:pos="288"/>
          <w:tab w:val="left" w:pos="426"/>
          <w:tab w:val="left" w:pos="864"/>
        </w:tabs>
        <w:spacing w:line="299" w:lineRule="exact"/>
        <w:ind w:left="426" w:right="216" w:hanging="426"/>
        <w:textAlignment w:val="baseline"/>
        <w:rPr>
          <w:rFonts w:ascii="Arial" w:eastAsia="Arial" w:hAnsi="Arial"/>
          <w:b/>
          <w:color w:val="000000"/>
        </w:rPr>
      </w:pPr>
    </w:p>
    <w:p w:rsidR="00023B7F" w:rsidRPr="007C2A78" w:rsidRDefault="007C2A78" w:rsidP="007C2A78">
      <w:pPr>
        <w:pStyle w:val="ListParagraph"/>
        <w:numPr>
          <w:ilvl w:val="0"/>
          <w:numId w:val="7"/>
        </w:numPr>
        <w:tabs>
          <w:tab w:val="left" w:pos="426"/>
          <w:tab w:val="left" w:pos="864"/>
        </w:tabs>
        <w:spacing w:line="299" w:lineRule="exact"/>
        <w:ind w:left="426" w:right="69" w:hanging="426"/>
        <w:textAlignment w:val="baseline"/>
        <w:rPr>
          <w:rFonts w:ascii="Arial" w:eastAsia="Arial" w:hAnsi="Arial"/>
          <w:b/>
          <w:color w:val="000000"/>
        </w:rPr>
      </w:pPr>
      <w:r w:rsidRPr="007C2A78">
        <w:rPr>
          <w:rFonts w:ascii="Arial" w:eastAsia="Arial" w:hAnsi="Arial"/>
          <w:b/>
          <w:color w:val="000000"/>
        </w:rPr>
        <w:t xml:space="preserve">Withdrawal </w:t>
      </w:r>
      <w:r w:rsidRPr="007C2A78">
        <w:rPr>
          <w:rFonts w:ascii="Arial" w:eastAsia="Arial" w:hAnsi="Arial"/>
          <w:color w:val="000000"/>
        </w:rPr>
        <w:t xml:space="preserve">: </w:t>
      </w:r>
      <w:r w:rsidR="009D43E4">
        <w:rPr>
          <w:rFonts w:ascii="Arial" w:eastAsia="Arial" w:hAnsi="Arial"/>
          <w:color w:val="000000"/>
        </w:rPr>
        <w:t>Course Leaders</w:t>
      </w:r>
      <w:r w:rsidRPr="007C2A78">
        <w:rPr>
          <w:rFonts w:ascii="Arial" w:eastAsia="Arial" w:hAnsi="Arial"/>
          <w:color w:val="000000"/>
        </w:rPr>
        <w:t xml:space="preserve"> must let </w:t>
      </w:r>
      <w:r w:rsidR="009D43E4">
        <w:rPr>
          <w:rFonts w:ascii="Arial" w:eastAsia="Arial" w:hAnsi="Arial"/>
          <w:color w:val="000000"/>
        </w:rPr>
        <w:t>the Examinations Officer</w:t>
      </w:r>
      <w:r w:rsidRPr="007C2A78">
        <w:rPr>
          <w:rFonts w:ascii="Arial" w:eastAsia="Arial" w:hAnsi="Arial"/>
          <w:b/>
          <w:color w:val="000000"/>
        </w:rPr>
        <w:t xml:space="preserve"> </w:t>
      </w:r>
      <w:r w:rsidRPr="007C2A78">
        <w:rPr>
          <w:rFonts w:ascii="Arial" w:eastAsia="Arial" w:hAnsi="Arial"/>
          <w:color w:val="000000"/>
        </w:rPr>
        <w:t xml:space="preserve">know when a </w:t>
      </w:r>
      <w:r w:rsidR="009D43E4">
        <w:rPr>
          <w:rFonts w:ascii="Arial" w:eastAsia="Arial" w:hAnsi="Arial"/>
          <w:color w:val="000000"/>
        </w:rPr>
        <w:t>pupil</w:t>
      </w:r>
      <w:r w:rsidRPr="007C2A78">
        <w:rPr>
          <w:rFonts w:ascii="Arial" w:eastAsia="Arial" w:hAnsi="Arial"/>
          <w:color w:val="000000"/>
        </w:rPr>
        <w:t xml:space="preserve"> leaves before completion, so that Withdrawals can be made via </w:t>
      </w:r>
      <w:proofErr w:type="spellStart"/>
      <w:r w:rsidR="009D43E4">
        <w:rPr>
          <w:rFonts w:ascii="Arial" w:eastAsia="Arial" w:hAnsi="Arial"/>
          <w:color w:val="000000"/>
        </w:rPr>
        <w:t>Edexcel</w:t>
      </w:r>
      <w:proofErr w:type="spellEnd"/>
      <w:r w:rsidR="009D43E4">
        <w:rPr>
          <w:rFonts w:ascii="Arial" w:eastAsia="Arial" w:hAnsi="Arial"/>
          <w:color w:val="000000"/>
        </w:rPr>
        <w:t xml:space="preserve"> Online and a withdrawn pupil</w:t>
      </w:r>
      <w:r w:rsidRPr="007C2A78">
        <w:rPr>
          <w:rFonts w:ascii="Arial" w:eastAsia="Arial" w:hAnsi="Arial"/>
          <w:color w:val="000000"/>
        </w:rPr>
        <w:t xml:space="preserve"> may be reinstated at a later date.</w:t>
      </w:r>
    </w:p>
    <w:p w:rsidR="00023B7F" w:rsidRDefault="00023B7F" w:rsidP="007C2A78">
      <w:pPr>
        <w:tabs>
          <w:tab w:val="left" w:pos="288"/>
          <w:tab w:val="left" w:pos="426"/>
          <w:tab w:val="left" w:pos="864"/>
        </w:tabs>
        <w:spacing w:line="299" w:lineRule="exact"/>
        <w:ind w:left="426" w:right="69" w:hanging="426"/>
        <w:textAlignment w:val="baseline"/>
        <w:rPr>
          <w:rFonts w:ascii="Arial" w:eastAsia="Arial" w:hAnsi="Arial"/>
          <w:b/>
          <w:color w:val="000000"/>
        </w:rPr>
      </w:pPr>
    </w:p>
    <w:p w:rsidR="00023B7F" w:rsidRPr="007C2A78" w:rsidRDefault="007C2A78" w:rsidP="007C2A78">
      <w:pPr>
        <w:pStyle w:val="ListParagraph"/>
        <w:numPr>
          <w:ilvl w:val="0"/>
          <w:numId w:val="7"/>
        </w:numPr>
        <w:tabs>
          <w:tab w:val="left" w:pos="426"/>
          <w:tab w:val="left" w:pos="864"/>
        </w:tabs>
        <w:spacing w:line="299" w:lineRule="exact"/>
        <w:ind w:left="426" w:right="69" w:hanging="426"/>
        <w:textAlignment w:val="baseline"/>
        <w:rPr>
          <w:rFonts w:ascii="Arial" w:eastAsia="Arial" w:hAnsi="Arial"/>
          <w:b/>
          <w:color w:val="000000"/>
        </w:rPr>
      </w:pPr>
      <w:r w:rsidRPr="007C2A78">
        <w:rPr>
          <w:rFonts w:ascii="Arial" w:eastAsia="Arial" w:hAnsi="Arial"/>
          <w:b/>
          <w:color w:val="000000"/>
        </w:rPr>
        <w:t xml:space="preserve">Certification Claims </w:t>
      </w:r>
      <w:r w:rsidRPr="007C2A78">
        <w:rPr>
          <w:rFonts w:ascii="Arial" w:eastAsia="Arial" w:hAnsi="Arial"/>
          <w:color w:val="000000"/>
        </w:rPr>
        <w:t>: full qualification certification or credit certificatio</w:t>
      </w:r>
      <w:r w:rsidR="009D43E4">
        <w:rPr>
          <w:rFonts w:ascii="Arial" w:eastAsia="Arial" w:hAnsi="Arial"/>
          <w:color w:val="000000"/>
        </w:rPr>
        <w:t xml:space="preserve">n is claimed via </w:t>
      </w:r>
      <w:proofErr w:type="spellStart"/>
      <w:r w:rsidR="009D43E4">
        <w:rPr>
          <w:rFonts w:ascii="Arial" w:eastAsia="Arial" w:hAnsi="Arial"/>
          <w:color w:val="000000"/>
        </w:rPr>
        <w:t>Edexcel</w:t>
      </w:r>
      <w:proofErr w:type="spellEnd"/>
      <w:r w:rsidR="009D43E4">
        <w:rPr>
          <w:rFonts w:ascii="Arial" w:eastAsia="Arial" w:hAnsi="Arial"/>
          <w:color w:val="000000"/>
        </w:rPr>
        <w:t xml:space="preserve"> Online. </w:t>
      </w:r>
      <w:r w:rsidRPr="007C2A78">
        <w:rPr>
          <w:rFonts w:ascii="Arial" w:eastAsia="Arial" w:hAnsi="Arial"/>
          <w:color w:val="000000"/>
        </w:rPr>
        <w:t xml:space="preserve">Claims can be made at any time of year, but claims for August certification should be received by the awarding organisation 5th July. As part of the internal verification process, claims will be sampled to </w:t>
      </w:r>
      <w:r w:rsidRPr="009D43E4">
        <w:rPr>
          <w:rFonts w:ascii="Arial" w:eastAsia="Arial" w:hAnsi="Arial"/>
          <w:color w:val="000000"/>
        </w:rPr>
        <w:t>prevent fraudulent or inaccurate claims.</w:t>
      </w:r>
    </w:p>
    <w:p w:rsidR="00023B7F" w:rsidRDefault="00023B7F" w:rsidP="00023B7F">
      <w:pPr>
        <w:tabs>
          <w:tab w:val="left" w:pos="288"/>
          <w:tab w:val="left" w:pos="864"/>
        </w:tabs>
        <w:spacing w:line="299" w:lineRule="exact"/>
        <w:ind w:right="216"/>
        <w:textAlignment w:val="baseline"/>
        <w:rPr>
          <w:rFonts w:ascii="Arial" w:eastAsia="Arial" w:hAnsi="Arial"/>
          <w:b/>
          <w:color w:val="000000"/>
        </w:rPr>
      </w:pPr>
    </w:p>
    <w:p w:rsidR="00023B7F" w:rsidRDefault="00023B7F" w:rsidP="00023B7F">
      <w:pPr>
        <w:tabs>
          <w:tab w:val="left" w:pos="288"/>
          <w:tab w:val="left" w:pos="864"/>
        </w:tabs>
        <w:spacing w:before="212" w:line="299" w:lineRule="exact"/>
        <w:ind w:right="216"/>
        <w:textAlignment w:val="baseline"/>
        <w:rPr>
          <w:rFonts w:ascii="Arial" w:eastAsia="Arial" w:hAnsi="Arial"/>
          <w:color w:val="000000"/>
        </w:rPr>
      </w:pPr>
    </w:p>
    <w:p w:rsidR="00023B7F" w:rsidRPr="00023B7F" w:rsidRDefault="00023B7F" w:rsidP="00023B7F">
      <w:pPr>
        <w:tabs>
          <w:tab w:val="left" w:pos="288"/>
          <w:tab w:val="left" w:pos="864"/>
        </w:tabs>
        <w:spacing w:before="212" w:line="299" w:lineRule="exact"/>
        <w:ind w:right="216"/>
        <w:textAlignment w:val="baseline"/>
        <w:rPr>
          <w:rFonts w:ascii="Arial" w:eastAsia="Arial" w:hAnsi="Arial"/>
          <w:color w:val="000000"/>
        </w:rPr>
      </w:pPr>
      <w:r w:rsidRPr="00023B7F">
        <w:rPr>
          <w:rFonts w:ascii="Arial" w:eastAsia="Arial" w:hAnsi="Arial"/>
          <w:color w:val="000000"/>
        </w:rPr>
        <w:t>This review: February 2019</w:t>
      </w:r>
    </w:p>
    <w:p w:rsidR="00023B7F" w:rsidRPr="00023B7F" w:rsidRDefault="00023B7F" w:rsidP="007C2A78">
      <w:pPr>
        <w:tabs>
          <w:tab w:val="left" w:pos="288"/>
          <w:tab w:val="left" w:pos="864"/>
        </w:tabs>
        <w:spacing w:line="299" w:lineRule="exact"/>
        <w:ind w:right="216"/>
        <w:textAlignment w:val="baseline"/>
        <w:rPr>
          <w:rFonts w:ascii="Arial" w:eastAsia="Arial" w:hAnsi="Arial"/>
          <w:color w:val="000000"/>
        </w:rPr>
      </w:pPr>
      <w:r w:rsidRPr="00023B7F">
        <w:rPr>
          <w:rFonts w:ascii="Arial" w:eastAsia="Arial" w:hAnsi="Arial"/>
          <w:color w:val="000000"/>
        </w:rPr>
        <w:t>JF/TA</w:t>
      </w:r>
    </w:p>
    <w:sectPr w:rsidR="00023B7F" w:rsidRPr="00023B7F" w:rsidSect="00023B7F">
      <w:pgSz w:w="11880" w:h="16824"/>
      <w:pgMar w:top="1440" w:right="1440" w:bottom="9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851"/>
    <w:multiLevelType w:val="multilevel"/>
    <w:tmpl w:val="450079E2"/>
    <w:lvl w:ilvl="0">
      <w:start w:val="1"/>
      <w:numFmt w:val="bullet"/>
      <w:lvlText w:val="v"/>
      <w:lvlJc w:val="left"/>
      <w:pPr>
        <w:tabs>
          <w:tab w:val="left" w:pos="288"/>
        </w:tabs>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0D19C0"/>
    <w:multiLevelType w:val="hybridMultilevel"/>
    <w:tmpl w:val="B0BE0452"/>
    <w:lvl w:ilvl="0" w:tplc="7CBE262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C522F1"/>
    <w:multiLevelType w:val="multilevel"/>
    <w:tmpl w:val="64CA06D8"/>
    <w:lvl w:ilvl="0">
      <w:start w:val="1"/>
      <w:numFmt w:val="bullet"/>
      <w:lvlText w:val="v"/>
      <w:lvlJc w:val="left"/>
      <w:pPr>
        <w:tabs>
          <w:tab w:val="left" w:pos="360"/>
        </w:tabs>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CE49FF"/>
    <w:multiLevelType w:val="hybridMultilevel"/>
    <w:tmpl w:val="FB3AA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59314F2"/>
    <w:multiLevelType w:val="multilevel"/>
    <w:tmpl w:val="64CA06D8"/>
    <w:lvl w:ilvl="0">
      <w:start w:val="1"/>
      <w:numFmt w:val="bullet"/>
      <w:lvlText w:val="v"/>
      <w:lvlJc w:val="left"/>
      <w:pPr>
        <w:tabs>
          <w:tab w:val="left" w:pos="360"/>
        </w:tabs>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6A56C6"/>
    <w:multiLevelType w:val="hybridMultilevel"/>
    <w:tmpl w:val="539CF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61256D"/>
    <w:multiLevelType w:val="hybridMultilevel"/>
    <w:tmpl w:val="EFAA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18B2538"/>
    <w:multiLevelType w:val="multilevel"/>
    <w:tmpl w:val="420AFB70"/>
    <w:lvl w:ilvl="0">
      <w:start w:val="1"/>
      <w:numFmt w:val="bullet"/>
      <w:lvlText w:val=""/>
      <w:lvlJc w:val="left"/>
      <w:pPr>
        <w:tabs>
          <w:tab w:val="left" w:pos="502"/>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EA143D"/>
    <w:rsid w:val="00023B7F"/>
    <w:rsid w:val="001111BC"/>
    <w:rsid w:val="005661D2"/>
    <w:rsid w:val="007C2A78"/>
    <w:rsid w:val="009D43E4"/>
    <w:rsid w:val="00A57018"/>
    <w:rsid w:val="00C9532C"/>
    <w:rsid w:val="00EA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B7F"/>
    <w:rPr>
      <w:rFonts w:ascii="Tahoma" w:hAnsi="Tahoma" w:cs="Tahoma"/>
      <w:sz w:val="16"/>
      <w:szCs w:val="16"/>
    </w:rPr>
  </w:style>
  <w:style w:type="character" w:customStyle="1" w:styleId="BalloonTextChar">
    <w:name w:val="Balloon Text Char"/>
    <w:basedOn w:val="DefaultParagraphFont"/>
    <w:link w:val="BalloonText"/>
    <w:uiPriority w:val="99"/>
    <w:semiHidden/>
    <w:rsid w:val="00023B7F"/>
    <w:rPr>
      <w:rFonts w:ascii="Tahoma" w:hAnsi="Tahoma" w:cs="Tahoma"/>
      <w:sz w:val="16"/>
      <w:szCs w:val="16"/>
    </w:rPr>
  </w:style>
  <w:style w:type="paragraph" w:styleId="Title">
    <w:name w:val="Title"/>
    <w:basedOn w:val="Normal"/>
    <w:next w:val="Normal"/>
    <w:link w:val="TitleChar"/>
    <w:uiPriority w:val="10"/>
    <w:qFormat/>
    <w:rsid w:val="00023B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B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23B7F"/>
    <w:pPr>
      <w:ind w:left="720"/>
      <w:contextualSpacing/>
    </w:pPr>
  </w:style>
  <w:style w:type="paragraph" w:styleId="NoSpacing">
    <w:name w:val="No Spacing"/>
    <w:uiPriority w:val="1"/>
    <w:qFormat/>
    <w:rsid w:val="007C2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B7F"/>
    <w:rPr>
      <w:rFonts w:ascii="Tahoma" w:hAnsi="Tahoma" w:cs="Tahoma"/>
      <w:sz w:val="16"/>
      <w:szCs w:val="16"/>
    </w:rPr>
  </w:style>
  <w:style w:type="character" w:customStyle="1" w:styleId="BalloonTextChar">
    <w:name w:val="Balloon Text Char"/>
    <w:basedOn w:val="DefaultParagraphFont"/>
    <w:link w:val="BalloonText"/>
    <w:uiPriority w:val="99"/>
    <w:semiHidden/>
    <w:rsid w:val="00023B7F"/>
    <w:rPr>
      <w:rFonts w:ascii="Tahoma" w:hAnsi="Tahoma" w:cs="Tahoma"/>
      <w:sz w:val="16"/>
      <w:szCs w:val="16"/>
    </w:rPr>
  </w:style>
  <w:style w:type="paragraph" w:styleId="Title">
    <w:name w:val="Title"/>
    <w:basedOn w:val="Normal"/>
    <w:next w:val="Normal"/>
    <w:link w:val="TitleChar"/>
    <w:uiPriority w:val="10"/>
    <w:qFormat/>
    <w:rsid w:val="00023B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B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23B7F"/>
    <w:pPr>
      <w:ind w:left="720"/>
      <w:contextualSpacing/>
    </w:pPr>
  </w:style>
  <w:style w:type="paragraph" w:styleId="NoSpacing">
    <w:name w:val="No Spacing"/>
    <w:uiPriority w:val="1"/>
    <w:qFormat/>
    <w:rsid w:val="007C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Edward's School</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James Fenemore</cp:lastModifiedBy>
  <cp:revision>3</cp:revision>
  <dcterms:created xsi:type="dcterms:W3CDTF">2019-02-28T13:10:00Z</dcterms:created>
  <dcterms:modified xsi:type="dcterms:W3CDTF">2019-02-28T15:14:00Z</dcterms:modified>
</cp:coreProperties>
</file>